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COMO GIRASOLES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 se amarán, nada no les faltará: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allí la felicidad y como girasoles que anhelan el sol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miren siempre a Dios,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en alegrías y penas,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porque de Él viene el amor.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 se amarán, nada no les faltará: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allí la felicidad y como girasoles que anhelan el sol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miren siempre a Dios,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en alegrías y penas,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porque de Él viene el amor.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Porque Él es amor.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